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36"/>
        </w:rPr>
        <w:t>～家庭学習ですること【３年】～</w:t>
      </w:r>
    </w:p>
    <w:tbl>
      <w:tblPr>
        <w:tblStyle w:val="11"/>
        <w:tblW w:w="9512" w:type="dxa"/>
        <w:jc w:val="lef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12"/>
      </w:tblGrid>
      <w:tr>
        <w:trPr>
          <w:trHeight w:val="742" w:hRule="atLeast"/>
        </w:trPr>
        <w:tc>
          <w:tcPr>
            <w:tcW w:w="9512"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15"/>
              <w:ind w:left="111" w:leftChars="53"/>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３年生では、学校で習う基礎的・基本的な学習内容（漢字・計算・九九）と，これまでに習った内容の復習が中心になります。学習の内容が低学年よりも増えるので，勉強の時間がやや増えることになります。音読の仕方も，低学年の読み方（分かち読み）から句読点を意識した読み方に変わります。</w:t>
            </w:r>
          </w:p>
        </w:tc>
      </w:tr>
    </w:tbl>
    <w:p>
      <w:pPr>
        <w:pStyle w:val="15"/>
        <w:rPr>
          <w:rFonts w:hint="default"/>
        </w:rPr>
      </w:pPr>
      <w:r>
        <w:rPr>
          <w:rFonts w:hint="default"/>
        </w:rPr>
        <mc:AlternateContent>
          <mc:Choice Requires="wps">
            <w:drawing>
              <wp:anchor simplePos="0" relativeHeight="3" behindDoc="1" locked="0" layoutInCell="1" hidden="0" allowOverlap="1">
                <wp:simplePos x="0" y="0"/>
                <wp:positionH relativeFrom="column">
                  <wp:posOffset>42545</wp:posOffset>
                </wp:positionH>
                <wp:positionV relativeFrom="paragraph">
                  <wp:posOffset>144780</wp:posOffset>
                </wp:positionV>
                <wp:extent cx="6073140" cy="77336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73140" cy="7733665"/>
                        </a:xfrm>
                        <a:prstGeom prst="rect">
                          <a:avLst/>
                        </a:prstGeom>
                        <a:solidFill>
                          <a:schemeClr val="accent1">
                            <a:lumMod val="20000"/>
                            <a:lumOff val="80000"/>
                          </a:schemeClr>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11.4pt;margin-left:3.35pt;mso-position-horizontal-relative:text;mso-position-vertical-relative:text;position:absolute;height:608.95000000000005pt;width:478.2pt;z-index:-3;" o:spid="_x0000_s1026" o:allowincell="t" o:allowoverlap="t" filled="t" fillcolor="#dce6f1 [660]" stroked="t" strokecolor="#000000" strokeweight="0.75pt" o:spt="1">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pPr>
        <w:pStyle w:val="0"/>
        <w:ind w:firstLine="210" w:firstLineChars="100"/>
        <w:rPr>
          <w:rFonts w:hint="default" w:ascii="HG丸ｺﾞｼｯｸM-PRO" w:hAnsi="HG丸ｺﾞｼｯｸM-PRO" w:eastAsia="HG丸ｺﾞｼｯｸM-PRO"/>
          <w:b w:val="1"/>
          <w:sz w:val="28"/>
        </w:rPr>
      </w:pPr>
      <w:r>
        <w:rPr>
          <w:rFonts w:hint="default"/>
        </w:rPr>
        <mc:AlternateContent>
          <mc:Choice Requires="wps">
            <w:drawing>
              <wp:anchor simplePos="0" relativeHeight="4" behindDoc="1" locked="0" layoutInCell="1" hidden="0" allowOverlap="1">
                <wp:simplePos x="0" y="0"/>
                <wp:positionH relativeFrom="column">
                  <wp:posOffset>219075</wp:posOffset>
                </wp:positionH>
                <wp:positionV relativeFrom="paragraph">
                  <wp:posOffset>412750</wp:posOffset>
                </wp:positionV>
                <wp:extent cx="5695315" cy="68624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695315" cy="6862445"/>
                        </a:xfrm>
                        <a:prstGeom prst="roundRect">
                          <a:avLst>
                            <a:gd name="adj" fmla="val 6755"/>
                          </a:avLst>
                        </a:prstGeom>
                        <a:solidFill>
                          <a:srgbClr val="FFFFFF"/>
                        </a:solidFill>
                        <a:ln w="9525">
                          <a:solidFill>
                            <a:sysClr val="windowText" lastClr="000000"/>
                          </a:solidFill>
                        </a:ln>
                      </wps:spPr>
                      <wps:txbx>
                        <w:txbxContent>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☆しゅくだいプリント</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文字はうつくしく書きます。（名前や日づけもていねいに）</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問題をよく読んで，まず自分の力でときます。</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分からないところはノートや教科書，かん字ドリルを見て，さい後まできちんとします。</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まちがえていないか，問題をはじめからもういちど読んで，見直しをします。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☆かん字のれんしゅう</w:t>
                            </w:r>
                          </w:p>
                          <w:p>
                            <w:pPr>
                              <w:pStyle w:val="20"/>
                              <w:numPr>
                                <w:ilvl w:val="0"/>
                                <w:numId w:val="2"/>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かん字ドリルの手本を見ながら，正しいひつじゅんで，「とめ」「はね」「はらい」にちゅういして，ていねいにれんしゅうします。</w:t>
                            </w:r>
                          </w:p>
                          <w:p>
                            <w:pPr>
                              <w:pStyle w:val="20"/>
                              <w:numPr>
                                <w:ilvl w:val="0"/>
                                <w:numId w:val="2"/>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なれてきたら，先に読みがなを書き，かん字ドリルを見ないでかん字が書けるかためしてみます。</w:t>
                            </w:r>
                          </w:p>
                          <w:p>
                            <w:pPr>
                              <w:pStyle w:val="20"/>
                              <w:numPr>
                                <w:ilvl w:val="0"/>
                                <w:numId w:val="2"/>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おぼえていないかん字があったら，もういちど練習します。</w:t>
                            </w:r>
                          </w:p>
                          <w:p>
                            <w:pPr>
                              <w:pStyle w:val="20"/>
                              <w:numPr>
                                <w:ilvl w:val="0"/>
                                <w:numId w:val="3"/>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かん字一つだけ書くのではなく，「じゅく語」で書きます。</w:t>
                            </w:r>
                          </w:p>
                          <w:p>
                            <w:pPr>
                              <w:pStyle w:val="0"/>
                              <w:spacing w:line="320" w:lineRule="exact"/>
                              <w:ind w:left="195" w:leftChars="93" w:firstLine="315" w:firstLineChars="150"/>
                              <w:rPr>
                                <w:rFonts w:hint="default" w:asciiTheme="minorEastAsia" w:hAnsiTheme="minorEastAsia" w:eastAsiaTheme="minorEastAsia"/>
                              </w:rPr>
                            </w:pPr>
                            <w:r>
                              <w:rPr>
                                <w:rFonts w:hint="eastAsia" w:asciiTheme="minorEastAsia" w:hAnsiTheme="minorEastAsia" w:eastAsiaTheme="minorEastAsia"/>
                              </w:rPr>
                              <w:t>れい：「算」という字なら｢算数」｢計算｣のような「じゅく語」で書きます。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☆計算のれんしゅう</w:t>
                            </w:r>
                          </w:p>
                          <w:p>
                            <w:pPr>
                              <w:pStyle w:val="20"/>
                              <w:numPr>
                                <w:ilvl w:val="0"/>
                                <w:numId w:val="4"/>
                              </w:numPr>
                              <w:spacing w:line="320" w:lineRule="exact"/>
                              <w:ind w:left="550" w:leftChars="0" w:hanging="357"/>
                              <w:rPr>
                                <w:rFonts w:hint="default" w:asciiTheme="minorEastAsia" w:hAnsiTheme="minorEastAsia" w:eastAsiaTheme="minorEastAsia"/>
                              </w:rPr>
                            </w:pPr>
                            <w:r>
                              <w:rPr>
                                <w:rFonts w:hint="eastAsia" w:asciiTheme="minorEastAsia" w:hAnsiTheme="minorEastAsia" w:eastAsiaTheme="minorEastAsia"/>
                              </w:rPr>
                              <w:t>正かくに・はやく・ていねいに，計算問題をとくれんしゅうをします。</w:t>
                            </w:r>
                          </w:p>
                          <w:p>
                            <w:pPr>
                              <w:pStyle w:val="20"/>
                              <w:numPr>
                                <w:ilvl w:val="0"/>
                                <w:numId w:val="4"/>
                              </w:numPr>
                              <w:spacing w:line="320" w:lineRule="exact"/>
                              <w:ind w:left="550" w:leftChars="0" w:hanging="357"/>
                              <w:rPr>
                                <w:rFonts w:hint="default" w:asciiTheme="minorEastAsia" w:hAnsiTheme="minorEastAsia" w:eastAsiaTheme="minorEastAsia"/>
                              </w:rPr>
                            </w:pPr>
                            <w:r>
                              <w:rPr>
                                <w:rFonts w:hint="eastAsia" w:asciiTheme="minorEastAsia" w:hAnsiTheme="minorEastAsia" w:eastAsiaTheme="minorEastAsia"/>
                              </w:rPr>
                              <w:t>まちがえたところやむずかしかったところをもういちどやり直してみます。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4"/>
                              </w:rPr>
                              <w:t>☆</w:t>
                            </w:r>
                            <w:r>
                              <w:rPr>
                                <w:rFonts w:hint="eastAsia" w:ascii="AR丸ゴシック体M" w:hAnsi="AR丸ゴシック体M" w:eastAsia="AR丸ゴシック体M"/>
                                <w:sz w:val="28"/>
                              </w:rPr>
                              <w:t>音　　読</w:t>
                            </w:r>
                          </w:p>
                          <w:p>
                            <w:pPr>
                              <w:pStyle w:val="20"/>
                              <w:numPr>
                                <w:ilvl w:val="0"/>
                                <w:numId w:val="5"/>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すらすらと正しく読めるようにれんしゅうします。</w:t>
                            </w:r>
                          </w:p>
                          <w:p>
                            <w:pPr>
                              <w:pStyle w:val="0"/>
                              <w:spacing w:line="320" w:lineRule="exact"/>
                              <w:ind w:left="195" w:leftChars="93" w:firstLine="315" w:firstLineChars="150"/>
                              <w:rPr>
                                <w:rFonts w:hint="default" w:asciiTheme="minorEastAsia" w:hAnsiTheme="minorEastAsia" w:eastAsiaTheme="minorEastAsia"/>
                              </w:rPr>
                            </w:pPr>
                            <w:r>
                              <w:rPr>
                                <w:rFonts w:hint="eastAsia" w:asciiTheme="minorEastAsia" w:hAnsiTheme="minorEastAsia" w:eastAsiaTheme="minorEastAsia"/>
                              </w:rPr>
                              <w:t>（はっきり・読むはやさに気をつけて・気持ちをこめて）</w:t>
                            </w:r>
                          </w:p>
                          <w:p>
                            <w:pPr>
                              <w:pStyle w:val="20"/>
                              <w:numPr>
                                <w:ilvl w:val="0"/>
                                <w:numId w:val="5"/>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お家の人に聞いてもらいましょう。</w:t>
                            </w:r>
                          </w:p>
                          <w:p>
                            <w:pPr>
                              <w:pStyle w:val="20"/>
                              <w:numPr>
                                <w:ilvl w:val="0"/>
                                <w:numId w:val="5"/>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音読カードに読んだしるしをつけてもらいます。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☆日　　記</w:t>
                            </w:r>
                          </w:p>
                          <w:p>
                            <w:pPr>
                              <w:pStyle w:val="0"/>
                              <w:ind w:left="630" w:leftChars="100" w:hanging="420" w:hangingChars="200"/>
                              <w:rPr>
                                <w:rFonts w:hint="default" w:asciiTheme="minorEastAsia" w:hAnsiTheme="minorEastAsia" w:eastAsiaTheme="minorEastAsia"/>
                              </w:rPr>
                            </w:pPr>
                            <w:r>
                              <w:rPr>
                                <w:rFonts w:hint="eastAsia" w:asciiTheme="minorEastAsia" w:hAnsiTheme="minorEastAsia" w:eastAsiaTheme="minorEastAsia"/>
                              </w:rPr>
                              <w:t>○　したことだけでなく，見つけたこと，思ったこと，考えたこと，心にのこったことも書きます。</w:t>
                            </w:r>
                          </w:p>
                          <w:p>
                            <w:pPr>
                              <w:pStyle w:val="0"/>
                              <w:ind w:left="315" w:leftChars="100" w:hanging="105" w:hangingChars="50"/>
                              <w:rPr>
                                <w:rFonts w:hint="default" w:asciiTheme="minorEastAsia" w:hAnsiTheme="minorEastAsia" w:eastAsiaTheme="minorEastAsia"/>
                              </w:rPr>
                            </w:pPr>
                            <w:r>
                              <w:rPr>
                                <w:rFonts w:hint="eastAsia" w:asciiTheme="minorEastAsia" w:hAnsiTheme="minorEastAsia" w:eastAsiaTheme="minorEastAsia"/>
                              </w:rPr>
                              <w:t>○　だい名をつけて，ならったかん字を使って書きます。</w:t>
                            </w:r>
                          </w:p>
                        </w:txbxContent>
                      </wps:txbx>
                      <wps:bodyPr vertOverflow="overflow" horzOverflow="overflow" lIns="74295" tIns="1800" rIns="74295" bIns="1800" upright="1"/>
                    </wps:wsp>
                  </a:graphicData>
                </a:graphic>
              </wp:anchor>
            </w:drawing>
          </mc:Choice>
          <mc:Fallback>
            <w:pict>
              <v:roundrect id="オブジェクト 0" style="margin-top:32.5pt;margin-left:17.25pt;mso-position-horizontal-relative:text;mso-position-vertical-relative:text;position:absolute;height:540.35pt;width:448.45pt;z-index:-4;" o:spid="_x0000_s1027" o:allowincell="t" o:allowoverlap="t" filled="t" fillcolor="#ffffff" stroked="t" strokecolor="#000000" strokeweight="0.75pt" o:spt="2" arcsize="4427f">
                <v:fill/>
                <v:stroke filltype="solid"/>
                <v:textbox style="layout-flow:horizontal;" inset="2.0637499999999998mm,4.9999999999999989e-002mm,2.0637499999999998mm,4.9999999999999989e-002mm">
                  <w:txbxContent>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☆しゅくだいプリント</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文字はうつくしく書きます。（名前や日づけもていねいに）</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問題をよく読んで，まず自分の力でときます。</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分からないところはノートや教科書，かん字ドリルを見て，さい後まできちんとします。</w:t>
                      </w:r>
                    </w:p>
                    <w:p>
                      <w:pPr>
                        <w:pStyle w:val="20"/>
                        <w:numPr>
                          <w:ilvl w:val="0"/>
                          <w:numId w:val="1"/>
                        </w:numPr>
                        <w:spacing w:line="320" w:lineRule="exact"/>
                        <w:ind w:left="550" w:leftChars="0" w:hanging="357"/>
                        <w:rPr>
                          <w:rFonts w:hint="default" w:ascii="ＭＳ 明朝" w:hAnsi="ＭＳ 明朝"/>
                        </w:rPr>
                      </w:pPr>
                      <w:r>
                        <w:rPr>
                          <w:rFonts w:hint="eastAsia" w:ascii="ＭＳ 明朝" w:hAnsi="ＭＳ 明朝"/>
                        </w:rPr>
                        <w:t>まちがえていないか，問題をはじめからもういちど読んで，見直しをします。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☆かん字のれんしゅう</w:t>
                      </w:r>
                    </w:p>
                    <w:p>
                      <w:pPr>
                        <w:pStyle w:val="20"/>
                        <w:numPr>
                          <w:ilvl w:val="0"/>
                          <w:numId w:val="2"/>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かん字ドリルの手本を見ながら，正しいひつじゅんで，「とめ」「はね」「はらい」にちゅういして，ていねいにれんしゅうします。</w:t>
                      </w:r>
                    </w:p>
                    <w:p>
                      <w:pPr>
                        <w:pStyle w:val="20"/>
                        <w:numPr>
                          <w:ilvl w:val="0"/>
                          <w:numId w:val="2"/>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なれてきたら，先に読みがなを書き，かん字ドリルを見ないでかん字が書けるかためしてみます。</w:t>
                      </w:r>
                    </w:p>
                    <w:p>
                      <w:pPr>
                        <w:pStyle w:val="20"/>
                        <w:numPr>
                          <w:ilvl w:val="0"/>
                          <w:numId w:val="2"/>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おぼえていないかん字があったら，もういちど練習します。</w:t>
                      </w:r>
                    </w:p>
                    <w:p>
                      <w:pPr>
                        <w:pStyle w:val="20"/>
                        <w:numPr>
                          <w:ilvl w:val="0"/>
                          <w:numId w:val="3"/>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かん字一つだけ書くのではなく，「じゅく語」で書きます。</w:t>
                      </w:r>
                    </w:p>
                    <w:p>
                      <w:pPr>
                        <w:pStyle w:val="0"/>
                        <w:spacing w:line="320" w:lineRule="exact"/>
                        <w:ind w:left="195" w:leftChars="93" w:firstLine="315" w:firstLineChars="150"/>
                        <w:rPr>
                          <w:rFonts w:hint="default" w:asciiTheme="minorEastAsia" w:hAnsiTheme="minorEastAsia" w:eastAsiaTheme="minorEastAsia"/>
                        </w:rPr>
                      </w:pPr>
                      <w:r>
                        <w:rPr>
                          <w:rFonts w:hint="eastAsia" w:asciiTheme="minorEastAsia" w:hAnsiTheme="minorEastAsia" w:eastAsiaTheme="minorEastAsia"/>
                        </w:rPr>
                        <w:t>れい：「算」という字なら｢算数」｢計算｣のような「じゅく語」で書きます。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☆計算のれんしゅう</w:t>
                      </w:r>
                    </w:p>
                    <w:p>
                      <w:pPr>
                        <w:pStyle w:val="20"/>
                        <w:numPr>
                          <w:ilvl w:val="0"/>
                          <w:numId w:val="4"/>
                        </w:numPr>
                        <w:spacing w:line="320" w:lineRule="exact"/>
                        <w:ind w:left="550" w:leftChars="0" w:hanging="357"/>
                        <w:rPr>
                          <w:rFonts w:hint="default" w:asciiTheme="minorEastAsia" w:hAnsiTheme="minorEastAsia" w:eastAsiaTheme="minorEastAsia"/>
                        </w:rPr>
                      </w:pPr>
                      <w:r>
                        <w:rPr>
                          <w:rFonts w:hint="eastAsia" w:asciiTheme="minorEastAsia" w:hAnsiTheme="minorEastAsia" w:eastAsiaTheme="minorEastAsia"/>
                        </w:rPr>
                        <w:t>正かくに・はやく・ていねいに，計算問題をとくれんしゅうをします。</w:t>
                      </w:r>
                    </w:p>
                    <w:p>
                      <w:pPr>
                        <w:pStyle w:val="20"/>
                        <w:numPr>
                          <w:ilvl w:val="0"/>
                          <w:numId w:val="4"/>
                        </w:numPr>
                        <w:spacing w:line="320" w:lineRule="exact"/>
                        <w:ind w:left="550" w:leftChars="0" w:hanging="357"/>
                        <w:rPr>
                          <w:rFonts w:hint="default" w:asciiTheme="minorEastAsia" w:hAnsiTheme="minorEastAsia" w:eastAsiaTheme="minorEastAsia"/>
                        </w:rPr>
                      </w:pPr>
                      <w:r>
                        <w:rPr>
                          <w:rFonts w:hint="eastAsia" w:asciiTheme="minorEastAsia" w:hAnsiTheme="minorEastAsia" w:eastAsiaTheme="minorEastAsia"/>
                        </w:rPr>
                        <w:t>まちがえたところやむずかしかったところをもういちどやり直してみます。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4"/>
                        </w:rPr>
                        <w:t>☆</w:t>
                      </w:r>
                      <w:r>
                        <w:rPr>
                          <w:rFonts w:hint="eastAsia" w:ascii="AR丸ゴシック体M" w:hAnsi="AR丸ゴシック体M" w:eastAsia="AR丸ゴシック体M"/>
                          <w:sz w:val="28"/>
                        </w:rPr>
                        <w:t>音　　読</w:t>
                      </w:r>
                    </w:p>
                    <w:p>
                      <w:pPr>
                        <w:pStyle w:val="20"/>
                        <w:numPr>
                          <w:ilvl w:val="0"/>
                          <w:numId w:val="5"/>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すらすらと正しく読めるようにれんしゅうします。</w:t>
                      </w:r>
                    </w:p>
                    <w:p>
                      <w:pPr>
                        <w:pStyle w:val="0"/>
                        <w:spacing w:line="320" w:lineRule="exact"/>
                        <w:ind w:left="195" w:leftChars="93" w:firstLine="315" w:firstLineChars="150"/>
                        <w:rPr>
                          <w:rFonts w:hint="default" w:asciiTheme="minorEastAsia" w:hAnsiTheme="minorEastAsia" w:eastAsiaTheme="minorEastAsia"/>
                        </w:rPr>
                      </w:pPr>
                      <w:r>
                        <w:rPr>
                          <w:rFonts w:hint="eastAsia" w:asciiTheme="minorEastAsia" w:hAnsiTheme="minorEastAsia" w:eastAsiaTheme="minorEastAsia"/>
                        </w:rPr>
                        <w:t>（はっきり・読むはやさに気をつけて・気持ちをこめて）</w:t>
                      </w:r>
                    </w:p>
                    <w:p>
                      <w:pPr>
                        <w:pStyle w:val="20"/>
                        <w:numPr>
                          <w:ilvl w:val="0"/>
                          <w:numId w:val="5"/>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お家の人に聞いてもらいましょう。</w:t>
                      </w:r>
                    </w:p>
                    <w:p>
                      <w:pPr>
                        <w:pStyle w:val="20"/>
                        <w:numPr>
                          <w:ilvl w:val="0"/>
                          <w:numId w:val="5"/>
                        </w:numPr>
                        <w:spacing w:line="320" w:lineRule="exact"/>
                        <w:ind w:leftChars="0"/>
                        <w:rPr>
                          <w:rFonts w:hint="default" w:asciiTheme="minorEastAsia" w:hAnsiTheme="minorEastAsia" w:eastAsiaTheme="minorEastAsia"/>
                        </w:rPr>
                      </w:pPr>
                      <w:r>
                        <w:rPr>
                          <w:rFonts w:hint="eastAsia" w:asciiTheme="minorEastAsia" w:hAnsiTheme="minorEastAsia" w:eastAsiaTheme="minorEastAsia"/>
                        </w:rPr>
                        <w:t>音読カードに読んだしるしをつけてもらいます。</w:t>
                      </w:r>
                    </w:p>
                    <w:p>
                      <w:pPr>
                        <w:pStyle w:val="0"/>
                        <w:rPr>
                          <w:rFonts w:hint="default" w:ascii="AR丸ゴシック体M" w:hAnsi="AR丸ゴシック体M" w:eastAsia="AR丸ゴシック体M"/>
                          <w:sz w:val="28"/>
                        </w:rPr>
                      </w:pPr>
                      <w:r>
                        <w:rPr>
                          <w:rFonts w:hint="eastAsia" w:ascii="AR丸ゴシック体M" w:hAnsi="AR丸ゴシック体M" w:eastAsia="AR丸ゴシック体M"/>
                          <w:sz w:val="28"/>
                        </w:rPr>
                        <w:t>☆日　　記</w:t>
                      </w:r>
                    </w:p>
                    <w:p>
                      <w:pPr>
                        <w:pStyle w:val="0"/>
                        <w:ind w:left="630" w:leftChars="100" w:hanging="420" w:hangingChars="200"/>
                        <w:rPr>
                          <w:rFonts w:hint="default" w:asciiTheme="minorEastAsia" w:hAnsiTheme="minorEastAsia" w:eastAsiaTheme="minorEastAsia"/>
                        </w:rPr>
                      </w:pPr>
                      <w:r>
                        <w:rPr>
                          <w:rFonts w:hint="eastAsia" w:asciiTheme="minorEastAsia" w:hAnsiTheme="minorEastAsia" w:eastAsiaTheme="minorEastAsia"/>
                        </w:rPr>
                        <w:t>○　したことだけでなく，見つけたこと，思ったこと，考えたこと，心にのこったことも書きます。</w:t>
                      </w:r>
                    </w:p>
                    <w:p>
                      <w:pPr>
                        <w:pStyle w:val="0"/>
                        <w:ind w:left="315" w:leftChars="100" w:hanging="105" w:hangingChars="50"/>
                        <w:rPr>
                          <w:rFonts w:hint="default" w:asciiTheme="minorEastAsia" w:hAnsiTheme="minorEastAsia" w:eastAsiaTheme="minorEastAsia"/>
                        </w:rPr>
                      </w:pPr>
                      <w:r>
                        <w:rPr>
                          <w:rFonts w:hint="eastAsia" w:asciiTheme="minorEastAsia" w:hAnsiTheme="minorEastAsia" w:eastAsiaTheme="minorEastAsia"/>
                        </w:rPr>
                        <w:t>○　だい名をつけて，ならったかん字を使って書きます。</w:t>
                      </w:r>
                    </w:p>
                  </w:txbxContent>
                </v:textbox>
                <v:imagedata o:title=""/>
                <w10:wrap type="none" anchorx="text" anchory="text"/>
              </v:roundrect>
            </w:pict>
          </mc:Fallback>
        </mc:AlternateContent>
      </w:r>
      <w:r>
        <w:rPr>
          <w:rFonts w:hint="eastAsia" w:ascii="HG丸ｺﾞｼｯｸM-PRO" w:hAnsi="HG丸ｺﾞｼｯｸM-PRO" w:eastAsia="HG丸ｺﾞｼｯｸM-PRO"/>
          <w:b w:val="1"/>
          <w:sz w:val="28"/>
        </w:rPr>
        <w:t>さあ、しゅくだいをはじめましょう！</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0"/>
        <w:ind w:firstLine="120" w:firstLineChars="50"/>
        <w:rPr>
          <w:rFonts w:hint="default"/>
          <w:b w:val="1"/>
          <w:sz w:val="24"/>
        </w:rPr>
      </w:pPr>
    </w:p>
    <w:p>
      <w:pPr>
        <w:pStyle w:val="15"/>
        <w:rPr>
          <w:rFonts w:hint="default"/>
        </w:rPr>
      </w:pPr>
      <w:r>
        <w:rPr>
          <w:rFonts w:hint="eastAsia"/>
        </w:rPr>
        <w:t>｣</w:t>
      </w:r>
    </w:p>
    <w:p>
      <w:pPr>
        <w:pStyle w:val="15"/>
        <w:rPr>
          <w:rFonts w:hint="default" w:ascii="AR P丸ゴシック体M" w:hAnsi="AR P丸ゴシック体M" w:eastAsia="AR P丸ゴシック体M"/>
          <w:sz w:val="32"/>
        </w:rPr>
      </w:pPr>
      <w:r>
        <w:rPr>
          <w:rFonts w:hint="eastAsia" w:ascii="AR P丸ゴシック体M" w:hAnsi="AR P丸ゴシック体M" w:eastAsia="AR P丸ゴシック体M"/>
          <w:sz w:val="32"/>
        </w:rPr>
        <w:t>　</w:t>
      </w:r>
    </w:p>
    <w:p>
      <w:pPr>
        <w:pStyle w:val="15"/>
        <w:rPr>
          <w:rFonts w:hint="default" w:ascii="ＭＳ 明朝" w:hAnsi="ＭＳ 明朝"/>
        </w:rPr>
      </w:pPr>
      <w:r>
        <w:rPr>
          <w:rFonts w:hint="eastAsia" w:ascii="ＭＳ 明朝" w:hAnsi="ＭＳ 明朝"/>
        </w:rPr>
        <w:t>　</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0"/>
        <w:rPr>
          <w:rFonts w:hint="default"/>
        </w:rPr>
      </w:pPr>
    </w:p>
    <w:p>
      <w:pPr>
        <w:pStyle w:val="0"/>
        <w:rPr>
          <w:rFonts w:hint="default"/>
        </w:rPr>
      </w:pPr>
    </w:p>
    <w:p>
      <w:pPr>
        <w:pStyle w:val="0"/>
        <w:rPr>
          <w:rFonts w:hint="default"/>
        </w:rPr>
      </w:pPr>
    </w:p>
    <w:p>
      <w:pPr>
        <w:pStyle w:val="0"/>
        <w:ind w:firstLine="420" w:firstLineChars="200"/>
        <w:rPr>
          <w:rFonts w:hint="default"/>
        </w:rPr>
      </w:pPr>
    </w:p>
    <w:p>
      <w:pPr>
        <w:pStyle w:val="0"/>
        <w:ind w:firstLine="420" w:firstLineChars="200"/>
        <w:rPr>
          <w:rFonts w:hint="default"/>
        </w:rPr>
      </w:pPr>
    </w:p>
    <w:p>
      <w:pPr>
        <w:pStyle w:val="0"/>
        <w:ind w:firstLine="420" w:firstLineChars="200"/>
        <w:rPr>
          <w:rFonts w:hint="default"/>
        </w:rPr>
      </w:pPr>
    </w:p>
    <w:p>
      <w:pPr>
        <w:pStyle w:val="0"/>
        <w:ind w:firstLine="420" w:firstLineChars="200"/>
        <w:rPr>
          <w:rFonts w:hint="default"/>
        </w:rPr>
      </w:pPr>
    </w:p>
    <w:p>
      <w:pPr>
        <w:pStyle w:val="0"/>
        <w:ind w:firstLine="420" w:firstLineChars="200"/>
        <w:rPr>
          <w:rFonts w:hint="default"/>
        </w:rPr>
      </w:pPr>
    </w:p>
    <w:p>
      <w:pPr>
        <w:pStyle w:val="0"/>
        <w:ind w:firstLine="420" w:firstLineChars="200"/>
        <w:rPr>
          <w:rFonts w:hint="default"/>
        </w:rPr>
      </w:pPr>
      <w:r>
        <w:rPr>
          <w:rFonts w:hint="defaul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style="margin-top:13.55pt;margin-left:26.1pt;mso-position-horizontal-relative:text;mso-position-vertical-relative:text;position:absolute;height:14.55pt;width:423.85pt;z-index:8;" filled="t" stroked="t" o:spt="136" type="#_x0000_t136">
            <v:fill/>
            <v:shadow color="#868686"/>
            <v:textbox style="layout-flow:horizontal;"/>
            <v:textpath style="v-text-reverse:t;v-text-kern:t;font-size:14pt;font-family:&quot;HGS教科書体&quot;;" on="t" fitshape="t" fitpath="t" trim="t" string="しゅくだいが終わったら，明日のじゅんびをしておきます。"/>
            <v:imagedata o:title=""/>
            <o:lock v:ext="edit" text="t" shapetype="t"/>
            <w10:wrap type="none" anchorx="text" anchory="text"/>
          </v:shape>
        </w:pict>
      </w:r>
    </w:p>
    <w:p>
      <w:pPr>
        <w:pStyle w:val="0"/>
        <w:ind w:firstLine="420" w:firstLineChars="200"/>
        <w:rPr>
          <w:rFonts w:hint="default"/>
        </w:rPr>
      </w:pPr>
      <w:r>
        <w:rPr>
          <w:rFonts w:hint="eastAsia"/>
        </w:rPr>
        <mc:AlternateContent>
          <mc:Choice Requires="wps">
            <w:drawing>
              <wp:anchor simplePos="0" relativeHeight="2" behindDoc="1" locked="0" layoutInCell="1" hidden="0" allowOverlap="1">
                <wp:simplePos x="0" y="0"/>
                <wp:positionH relativeFrom="column">
                  <wp:posOffset>41275</wp:posOffset>
                </wp:positionH>
                <wp:positionV relativeFrom="paragraph">
                  <wp:posOffset>10160</wp:posOffset>
                </wp:positionV>
                <wp:extent cx="6096000" cy="76104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96000" cy="7610475"/>
                        </a:xfrm>
                        <a:prstGeom prst="rect">
                          <a:avLst/>
                        </a:prstGeom>
                        <a:solidFill>
                          <a:schemeClr val="accent1">
                            <a:lumMod val="20000"/>
                            <a:lumOff val="80000"/>
                          </a:schemeClr>
                        </a:solidFill>
                        <a:ln w="9525">
                          <a:solidFill>
                            <a:sysClr val="windowText" lastClr="000000"/>
                          </a:solidFill>
                          <a:miter/>
                        </a:ln>
                      </wps:spPr>
                      <wps:txbx>
                        <w:txbxContent>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自しゅ学習に　ちょうせんしてみましょう！</w:t>
                            </w:r>
                          </w:p>
                        </w:txbxContent>
                      </wps:txbx>
                      <wps:bodyPr vertOverflow="overflow" horzOverflow="overflow" lIns="74295" tIns="8890" rIns="74295" bIns="8890" upright="1"/>
                    </wps:wsp>
                  </a:graphicData>
                </a:graphic>
              </wp:anchor>
            </w:drawing>
          </mc:Choice>
          <mc:Fallback>
            <w:pict>
              <v:rect id="オブジェクト 0" style="margin-top:0.8pt;margin-left:3.25pt;mso-position-horizontal-relative:text;mso-position-vertical-relative:text;position:absolute;height:599.25pt;width:480pt;z-index:-2;" o:spid="_x0000_s1029" o:allowincell="t" o:allowoverlap="t" filled="t" fillcolor="#dce6f1 [660]" stroked="t" strokecolor="#000000" strokeweight="0.75pt" o:spt="1">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自しゅ学習に　ちょうせんしてみましょう！</w:t>
                      </w:r>
                    </w:p>
                  </w:txbxContent>
                </v:textbox>
                <v:imagedata o:title=""/>
                <w10:wrap type="none" anchorx="text" anchory="text"/>
              </v:rect>
            </w:pict>
          </mc:Fallback>
        </mc:AlternateContent>
      </w:r>
    </w:p>
    <w:p>
      <w:pPr>
        <w:pStyle w:val="0"/>
        <w:rPr>
          <w:rFonts w:hint="default"/>
        </w:rPr>
      </w:pPr>
      <w:r>
        <w:rPr>
          <w:rFonts w:hint="eastAsia"/>
        </w:rPr>
        <mc:AlternateContent>
          <mc:Choice Requires="wps">
            <w:drawing>
              <wp:anchor simplePos="0" relativeHeight="5" behindDoc="1" locked="0" layoutInCell="1" hidden="0" allowOverlap="1">
                <wp:simplePos x="0" y="0"/>
                <wp:positionH relativeFrom="column">
                  <wp:posOffset>175895</wp:posOffset>
                </wp:positionH>
                <wp:positionV relativeFrom="paragraph">
                  <wp:posOffset>192405</wp:posOffset>
                </wp:positionV>
                <wp:extent cx="5809615" cy="71989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809615" cy="7198995"/>
                        </a:xfrm>
                        <a:prstGeom prst="roundRect">
                          <a:avLst>
                            <a:gd name="adj" fmla="val 8363"/>
                          </a:avLst>
                        </a:prstGeom>
                        <a:solidFill>
                          <a:srgbClr val="FFFFFF"/>
                        </a:solidFill>
                        <a:ln w="9525">
                          <a:solidFill>
                            <a:sysClr val="windowText" lastClr="000000"/>
                          </a:solidFill>
                        </a:ln>
                      </wps:spPr>
                      <wps:txbx>
                        <w:txbxContent>
                          <w:p>
                            <w:pPr>
                              <w:pStyle w:val="15"/>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◇始めと終わりには・・・</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学習前には，日づけ，「学習のめあて」を書きます。</w:t>
                            </w:r>
                          </w:p>
                          <w:p>
                            <w:pPr>
                              <w:pStyle w:val="0"/>
                              <w:ind w:left="840" w:leftChars="200" w:hanging="420" w:hangingChars="200"/>
                              <w:rPr>
                                <w:rFonts w:hint="default" w:asciiTheme="minorEastAsia" w:hAnsiTheme="minorEastAsia" w:eastAsiaTheme="minorEastAsia"/>
                              </w:rPr>
                            </w:pPr>
                            <w:r>
                              <w:rPr>
                                <w:rFonts w:hint="eastAsia" w:asciiTheme="minorEastAsia" w:hAnsiTheme="minorEastAsia" w:eastAsiaTheme="minorEastAsia"/>
                              </w:rPr>
                              <w:t>○　答え合わせができる場合は，まちがったところを直し，なぜまちがったのか考えます。</w:t>
                            </w:r>
                          </w:p>
                          <w:p>
                            <w:pPr>
                              <w:pStyle w:val="0"/>
                              <w:ind w:left="210" w:leftChars="100" w:firstLine="210" w:firstLineChars="100"/>
                              <w:rPr>
                                <w:rFonts w:hint="default" w:ascii="IW JS太教科書体" w:hAnsi="IW JS太教科書体" w:eastAsia="IW JS太教科書体"/>
                              </w:rPr>
                            </w:pPr>
                            <w:r>
                              <w:rPr>
                                <w:rFonts w:hint="eastAsia" w:asciiTheme="minorEastAsia" w:hAnsiTheme="minorEastAsia" w:eastAsiaTheme="minorEastAsia"/>
                              </w:rPr>
                              <w:t>○　今日の「ふりかえり」を書きます。</w:t>
                            </w:r>
                          </w:p>
                          <w:p>
                            <w:pPr>
                              <w:pStyle w:val="0"/>
                              <w:spacing w:line="280" w:lineRule="exact"/>
                              <w:rPr>
                                <w:rFonts w:hint="default" w:ascii="AR丸ゴシック体M" w:hAnsi="AR丸ゴシック体M" w:eastAsia="AR丸ゴシック体M"/>
                                <w:sz w:val="28"/>
                              </w:rPr>
                            </w:pPr>
                            <w:r>
                              <w:rPr>
                                <w:rFonts w:hint="eastAsia" w:ascii="AR丸ゴシック体M" w:hAnsi="AR丸ゴシック体M" w:eastAsia="AR丸ゴシック体M"/>
                                <w:color w:val="000000"/>
                                <w:sz w:val="28"/>
                              </w:rPr>
                              <w:t>◇内容は</w:t>
                            </w:r>
                            <w:r>
                              <w:rPr>
                                <w:rFonts w:hint="eastAsia" w:ascii="AR P丸ゴシック体M" w:hAnsi="AR P丸ゴシック体M" w:eastAsia="AR P丸ゴシック体M"/>
                                <w:sz w:val="28"/>
                              </w:rPr>
                              <w:t>・・・</w:t>
                            </w:r>
                          </w:p>
                          <w:p>
                            <w:pPr>
                              <w:pStyle w:val="0"/>
                              <w:spacing w:line="280" w:lineRule="exact"/>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☆ことばやかん字の学習</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はんたいのいみのことば，「ぶしゅ」などに気をつけて</w:t>
                            </w:r>
                            <w:r>
                              <w:rPr>
                                <w:rFonts w:hint="eastAsia" w:asciiTheme="minorEastAsia" w:hAnsiTheme="minorEastAsia" w:eastAsiaTheme="minorEastAsia"/>
                              </w:rPr>
                              <w:t xml:space="preserve"> </w:t>
                            </w:r>
                            <w:r>
                              <w:rPr>
                                <w:rFonts w:hint="eastAsia" w:asciiTheme="minorEastAsia" w:hAnsiTheme="minorEastAsia" w:eastAsiaTheme="minorEastAsia"/>
                              </w:rPr>
                              <w:t>れんしゅうします。</w:t>
                            </w:r>
                          </w:p>
                          <w:p>
                            <w:pPr>
                              <w:pStyle w:val="0"/>
                              <w:ind w:left="210" w:leftChars="100" w:firstLine="630" w:firstLineChars="300"/>
                              <w:rPr>
                                <w:rFonts w:hint="default" w:asciiTheme="minorEastAsia" w:hAnsiTheme="minorEastAsia" w:eastAsiaTheme="minorEastAsia"/>
                              </w:rPr>
                            </w:pPr>
                            <w:r>
                              <w:rPr>
                                <w:rFonts w:hint="eastAsia" w:asciiTheme="minorEastAsia" w:hAnsiTheme="minorEastAsia" w:eastAsiaTheme="minorEastAsia"/>
                              </w:rPr>
                              <w:t>れい：「明るい」←→「くらい」のようにノートに書きます。</w:t>
                            </w:r>
                          </w:p>
                          <w:p>
                            <w:pPr>
                              <w:pStyle w:val="0"/>
                              <w:ind w:left="210" w:leftChars="100" w:firstLine="1155" w:firstLineChars="550"/>
                              <w:rPr>
                                <w:rFonts w:hint="default" w:asciiTheme="minorEastAsia" w:hAnsiTheme="minorEastAsia" w:eastAsiaTheme="minorEastAsia"/>
                              </w:rPr>
                            </w:pPr>
                            <w:r>
                              <w:rPr>
                                <w:rFonts w:hint="eastAsia" w:asciiTheme="minorEastAsia" w:hAnsiTheme="minorEastAsia" w:eastAsiaTheme="minorEastAsia"/>
                              </w:rPr>
                              <w:t>「さんずい」のつくことばをノートに書きます。「海」「活」「池」</w:t>
                            </w:r>
                          </w:p>
                          <w:p>
                            <w:pPr>
                              <w:pStyle w:val="0"/>
                              <w:ind w:left="525" w:leftChars="200" w:hanging="105" w:hangingChars="50"/>
                              <w:rPr>
                                <w:rFonts w:hint="default" w:asciiTheme="minorEastAsia" w:hAnsiTheme="minorEastAsia" w:eastAsiaTheme="minorEastAsia"/>
                              </w:rPr>
                            </w:pPr>
                            <w:r>
                              <w:rPr>
                                <w:rFonts w:hint="eastAsia" w:asciiTheme="minorEastAsia" w:hAnsiTheme="minorEastAsia" w:eastAsiaTheme="minorEastAsia"/>
                              </w:rPr>
                              <w:t>○　国語じてんを使って，わからないことばのいみやかん字の使い方をしらべます。</w:t>
                            </w:r>
                          </w:p>
                          <w:p>
                            <w:pPr>
                              <w:pStyle w:val="0"/>
                              <w:ind w:left="525" w:leftChars="200" w:hanging="105" w:hangingChars="50"/>
                              <w:rPr>
                                <w:rFonts w:hint="default" w:asciiTheme="minorEastAsia" w:hAnsiTheme="minorEastAsia" w:eastAsiaTheme="minorEastAsia"/>
                              </w:rPr>
                            </w:pPr>
                            <w:r>
                              <w:rPr>
                                <w:rFonts w:hint="eastAsia" w:asciiTheme="minorEastAsia" w:hAnsiTheme="minorEastAsia" w:eastAsiaTheme="minorEastAsia"/>
                              </w:rPr>
                              <w:t>○　新しいことばを使って，短文作りをします。</w:t>
                            </w:r>
                          </w:p>
                          <w:p>
                            <w:pPr>
                              <w:pStyle w:val="0"/>
                              <w:ind w:firstLine="140" w:firstLineChars="50"/>
                              <w:rPr>
                                <w:rFonts w:hint="default" w:asciiTheme="minorEastAsia" w:hAnsiTheme="minorEastAsia" w:eastAsiaTheme="minorEastAsia"/>
                              </w:rPr>
                            </w:pPr>
                            <w:r>
                              <w:rPr>
                                <w:rFonts w:hint="eastAsia" w:ascii="AR丸ゴシック体M" w:hAnsi="AR丸ゴシック体M" w:eastAsia="AR丸ゴシック体M"/>
                                <w:sz w:val="28"/>
                              </w:rPr>
                              <w:t>☆算すうの学習</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その日に学習した問題を，一人でできるようにくりかえし</w:t>
                            </w:r>
                            <w:r>
                              <w:rPr>
                                <w:rFonts w:hint="eastAsia" w:asciiTheme="minorEastAsia" w:hAnsiTheme="minorEastAsia" w:eastAsiaTheme="minorEastAsia"/>
                              </w:rPr>
                              <w:t xml:space="preserve"> </w:t>
                            </w:r>
                            <w:r>
                              <w:rPr>
                                <w:rFonts w:hint="eastAsia" w:asciiTheme="minorEastAsia" w:hAnsiTheme="minorEastAsia" w:eastAsiaTheme="minorEastAsia"/>
                              </w:rPr>
                              <w:t>れんしゅうします。</w:t>
                            </w:r>
                          </w:p>
                          <w:p>
                            <w:pPr>
                              <w:pStyle w:val="0"/>
                              <w:ind w:firstLine="140" w:firstLineChars="50"/>
                              <w:rPr>
                                <w:rFonts w:hint="default" w:asciiTheme="minorEastAsia" w:hAnsiTheme="minorEastAsia" w:eastAsiaTheme="minorEastAsia"/>
                              </w:rPr>
                            </w:pPr>
                            <w:r>
                              <w:rPr>
                                <w:rFonts w:hint="eastAsia" w:ascii="AR丸ゴシック体M" w:hAnsi="AR丸ゴシック体M" w:eastAsia="AR丸ゴシック体M"/>
                                <w:sz w:val="28"/>
                              </w:rPr>
                              <w:t>☆ししゃ</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教科書の文や詩，説明文などをノートに書きうつします。</w:t>
                            </w:r>
                          </w:p>
                          <w:p>
                            <w:pPr>
                              <w:pStyle w:val="0"/>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☆しらべ学習</w:t>
                            </w:r>
                          </w:p>
                          <w:p>
                            <w:pPr>
                              <w:pStyle w:val="0"/>
                              <w:ind w:left="840" w:leftChars="200" w:hanging="420" w:hangingChars="200"/>
                              <w:rPr>
                                <w:rFonts w:hint="default" w:asciiTheme="minorEastAsia" w:hAnsiTheme="minorEastAsia" w:eastAsiaTheme="minorEastAsia"/>
                              </w:rPr>
                            </w:pPr>
                            <w:r>
                              <w:rPr>
                                <w:rFonts w:hint="eastAsia" w:asciiTheme="minorEastAsia" w:hAnsiTheme="minorEastAsia" w:eastAsiaTheme="minorEastAsia"/>
                              </w:rPr>
                              <w:t>○　学習したことにかんけいあることや「おもしろそうだな」と思ったことを図かんやじてん・インターネットなどでしらべて，ノートにまとめます。</w:t>
                            </w:r>
                          </w:p>
                          <w:p>
                            <w:pPr>
                              <w:pStyle w:val="0"/>
                              <w:spacing w:line="280" w:lineRule="exact"/>
                              <w:rPr>
                                <w:rFonts w:hint="default" w:ascii="AR丸ゴシック体M" w:hAnsi="AR丸ゴシック体M" w:eastAsia="AR丸ゴシック体M"/>
                                <w:sz w:val="28"/>
                              </w:rPr>
                            </w:pPr>
                            <w:r>
                              <w:rPr>
                                <w:rFonts w:hint="eastAsia" w:ascii="AR丸ゴシック体M" w:hAnsi="AR丸ゴシック体M" w:eastAsia="AR丸ゴシック体M"/>
                                <w:sz w:val="28"/>
                              </w:rPr>
                              <w:t>◇それ以外にも</w:t>
                            </w:r>
                            <w:r>
                              <w:rPr>
                                <w:rFonts w:hint="eastAsia" w:ascii="AR P丸ゴシック体M" w:hAnsi="AR P丸ゴシック体M" w:eastAsia="AR P丸ゴシック体M"/>
                                <w:sz w:val="28"/>
                              </w:rPr>
                              <w:t>・・・</w:t>
                            </w:r>
                          </w:p>
                          <w:p>
                            <w:pPr>
                              <w:pStyle w:val="0"/>
                              <w:spacing w:line="280" w:lineRule="exact"/>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☆社会・理科の教科書を読む</w:t>
                            </w:r>
                          </w:p>
                          <w:p>
                            <w:pPr>
                              <w:pStyle w:val="0"/>
                              <w:ind w:left="420" w:leftChars="200"/>
                              <w:rPr>
                                <w:rFonts w:hint="default" w:asciiTheme="minorEastAsia" w:hAnsiTheme="minorEastAsia" w:eastAsiaTheme="minorEastAsia"/>
                              </w:rPr>
                            </w:pPr>
                            <w:r>
                              <w:rPr>
                                <w:rFonts w:hint="eastAsia" w:asciiTheme="minorEastAsia" w:hAnsiTheme="minorEastAsia" w:eastAsiaTheme="minorEastAsia"/>
                              </w:rPr>
                              <w:t>○　学習したところや，これから学習するところを読んでみます。</w:t>
                            </w:r>
                          </w:p>
                          <w:p>
                            <w:pPr>
                              <w:pStyle w:val="0"/>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☆そのほか</w:t>
                            </w:r>
                          </w:p>
                          <w:p>
                            <w:pPr>
                              <w:pStyle w:val="0"/>
                              <w:ind w:left="630" w:leftChars="100" w:hanging="420" w:hangingChars="200"/>
                              <w:rPr>
                                <w:rFonts w:hint="default" w:asciiTheme="minorEastAsia" w:hAnsiTheme="minorEastAsia" w:eastAsiaTheme="minorEastAsia"/>
                              </w:rPr>
                            </w:pPr>
                            <w:r>
                              <w:rPr>
                                <w:rFonts w:hint="eastAsia" w:asciiTheme="minorEastAsia" w:hAnsiTheme="minorEastAsia" w:eastAsiaTheme="minorEastAsia"/>
                              </w:rPr>
                              <w:t>○　テストの問題をもういちどといてみます。特に，まちがった問題の「どこがまちがっているのか」「どうしてまちがってしまったのか」ていねいにさぐることにより，より正しくりかいできます。</w:t>
                            </w:r>
                          </w:p>
                          <w:p>
                            <w:pPr>
                              <w:pStyle w:val="0"/>
                              <w:ind w:left="630" w:leftChars="100" w:hanging="420" w:hangingChars="200"/>
                              <w:rPr>
                                <w:rFonts w:hint="default" w:asciiTheme="minorEastAsia" w:hAnsiTheme="minorEastAsia" w:eastAsiaTheme="minorEastAsia"/>
                              </w:rPr>
                            </w:pPr>
                            <w:r>
                              <w:rPr>
                                <w:rFonts w:hint="eastAsia" w:asciiTheme="minorEastAsia" w:hAnsiTheme="minorEastAsia" w:eastAsiaTheme="minorEastAsia"/>
                              </w:rPr>
                              <w:t>○　家にある問題しゅうをするのもよいことです。</w:t>
                            </w:r>
                          </w:p>
                        </w:txbxContent>
                      </wps:txbx>
                      <wps:bodyPr vertOverflow="overflow" horzOverflow="overflow" lIns="74295" tIns="8890" rIns="74295" bIns="8890" upright="1"/>
                    </wps:wsp>
                  </a:graphicData>
                </a:graphic>
              </wp:anchor>
            </w:drawing>
          </mc:Choice>
          <mc:Fallback>
            <w:pict>
              <v:roundrect id="オブジェクト 0" style="margin-top:15.15pt;margin-left:13.85pt;mso-position-horizontal-relative:text;mso-position-vertical-relative:text;position:absolute;height:566.85pt;width:457.45pt;z-index:-5;" o:spid="_x0000_s1030" o:allowincell="t" o:allowoverlap="t" filled="t" fillcolor="#ffffff" stroked="t" strokecolor="#000000" strokeweight="0.75pt" o:spt="2" arcsize="5480f">
                <v:fill/>
                <v:stroke filltype="solid"/>
                <v:textbox style="layout-flow:horizontal;" inset="2.0637499999999998mm,0.24694444444444438mm,2.0637499999999998mm,0.24694444444444438mm">
                  <w:txbxContent>
                    <w:p>
                      <w:pPr>
                        <w:pStyle w:val="15"/>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◇始めと終わりには・・・</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学習前には，日づけ，「学習のめあて」を書きます。</w:t>
                      </w:r>
                    </w:p>
                    <w:p>
                      <w:pPr>
                        <w:pStyle w:val="0"/>
                        <w:ind w:left="840" w:leftChars="200" w:hanging="420" w:hangingChars="200"/>
                        <w:rPr>
                          <w:rFonts w:hint="default" w:asciiTheme="minorEastAsia" w:hAnsiTheme="minorEastAsia" w:eastAsiaTheme="minorEastAsia"/>
                        </w:rPr>
                      </w:pPr>
                      <w:r>
                        <w:rPr>
                          <w:rFonts w:hint="eastAsia" w:asciiTheme="minorEastAsia" w:hAnsiTheme="minorEastAsia" w:eastAsiaTheme="minorEastAsia"/>
                        </w:rPr>
                        <w:t>○　答え合わせができる場合は，まちがったところを直し，なぜまちがったのか考えます。</w:t>
                      </w:r>
                    </w:p>
                    <w:p>
                      <w:pPr>
                        <w:pStyle w:val="0"/>
                        <w:ind w:left="210" w:leftChars="100" w:firstLine="210" w:firstLineChars="100"/>
                        <w:rPr>
                          <w:rFonts w:hint="default" w:ascii="IW JS太教科書体" w:hAnsi="IW JS太教科書体" w:eastAsia="IW JS太教科書体"/>
                        </w:rPr>
                      </w:pPr>
                      <w:r>
                        <w:rPr>
                          <w:rFonts w:hint="eastAsia" w:asciiTheme="minorEastAsia" w:hAnsiTheme="minorEastAsia" w:eastAsiaTheme="minorEastAsia"/>
                        </w:rPr>
                        <w:t>○　今日の「ふりかえり」を書きます。</w:t>
                      </w:r>
                    </w:p>
                    <w:p>
                      <w:pPr>
                        <w:pStyle w:val="0"/>
                        <w:spacing w:line="280" w:lineRule="exact"/>
                        <w:rPr>
                          <w:rFonts w:hint="default" w:ascii="AR丸ゴシック体M" w:hAnsi="AR丸ゴシック体M" w:eastAsia="AR丸ゴシック体M"/>
                          <w:sz w:val="28"/>
                        </w:rPr>
                      </w:pPr>
                      <w:r>
                        <w:rPr>
                          <w:rFonts w:hint="eastAsia" w:ascii="AR丸ゴシック体M" w:hAnsi="AR丸ゴシック体M" w:eastAsia="AR丸ゴシック体M"/>
                          <w:color w:val="000000"/>
                          <w:sz w:val="28"/>
                        </w:rPr>
                        <w:t>◇内容は</w:t>
                      </w:r>
                      <w:r>
                        <w:rPr>
                          <w:rFonts w:hint="eastAsia" w:ascii="AR P丸ゴシック体M" w:hAnsi="AR P丸ゴシック体M" w:eastAsia="AR P丸ゴシック体M"/>
                          <w:sz w:val="28"/>
                        </w:rPr>
                        <w:t>・・・</w:t>
                      </w:r>
                    </w:p>
                    <w:p>
                      <w:pPr>
                        <w:pStyle w:val="0"/>
                        <w:spacing w:line="280" w:lineRule="exact"/>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☆ことばやかん字の学習</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はんたいのいみのことば，「ぶしゅ」などに気をつけて</w:t>
                      </w:r>
                      <w:r>
                        <w:rPr>
                          <w:rFonts w:hint="eastAsia" w:asciiTheme="minorEastAsia" w:hAnsiTheme="minorEastAsia" w:eastAsiaTheme="minorEastAsia"/>
                        </w:rPr>
                        <w:t xml:space="preserve"> </w:t>
                      </w:r>
                      <w:r>
                        <w:rPr>
                          <w:rFonts w:hint="eastAsia" w:asciiTheme="minorEastAsia" w:hAnsiTheme="minorEastAsia" w:eastAsiaTheme="minorEastAsia"/>
                        </w:rPr>
                        <w:t>れんしゅうします。</w:t>
                      </w:r>
                    </w:p>
                    <w:p>
                      <w:pPr>
                        <w:pStyle w:val="0"/>
                        <w:ind w:left="210" w:leftChars="100" w:firstLine="630" w:firstLineChars="300"/>
                        <w:rPr>
                          <w:rFonts w:hint="default" w:asciiTheme="minorEastAsia" w:hAnsiTheme="minorEastAsia" w:eastAsiaTheme="minorEastAsia"/>
                        </w:rPr>
                      </w:pPr>
                      <w:r>
                        <w:rPr>
                          <w:rFonts w:hint="eastAsia" w:asciiTheme="minorEastAsia" w:hAnsiTheme="minorEastAsia" w:eastAsiaTheme="minorEastAsia"/>
                        </w:rPr>
                        <w:t>れい：「明るい」←→「くらい」のようにノートに書きます。</w:t>
                      </w:r>
                    </w:p>
                    <w:p>
                      <w:pPr>
                        <w:pStyle w:val="0"/>
                        <w:ind w:left="210" w:leftChars="100" w:firstLine="1155" w:firstLineChars="550"/>
                        <w:rPr>
                          <w:rFonts w:hint="default" w:asciiTheme="minorEastAsia" w:hAnsiTheme="minorEastAsia" w:eastAsiaTheme="minorEastAsia"/>
                        </w:rPr>
                      </w:pPr>
                      <w:r>
                        <w:rPr>
                          <w:rFonts w:hint="eastAsia" w:asciiTheme="minorEastAsia" w:hAnsiTheme="minorEastAsia" w:eastAsiaTheme="minorEastAsia"/>
                        </w:rPr>
                        <w:t>「さんずい」のつくことばをノートに書きます。「海」「活」「池」</w:t>
                      </w:r>
                    </w:p>
                    <w:p>
                      <w:pPr>
                        <w:pStyle w:val="0"/>
                        <w:ind w:left="525" w:leftChars="200" w:hanging="105" w:hangingChars="50"/>
                        <w:rPr>
                          <w:rFonts w:hint="default" w:asciiTheme="minorEastAsia" w:hAnsiTheme="minorEastAsia" w:eastAsiaTheme="minorEastAsia"/>
                        </w:rPr>
                      </w:pPr>
                      <w:r>
                        <w:rPr>
                          <w:rFonts w:hint="eastAsia" w:asciiTheme="minorEastAsia" w:hAnsiTheme="minorEastAsia" w:eastAsiaTheme="minorEastAsia"/>
                        </w:rPr>
                        <w:t>○　国語じてんを使って，わからないことばのいみやかん字の使い方をしらべます。</w:t>
                      </w:r>
                    </w:p>
                    <w:p>
                      <w:pPr>
                        <w:pStyle w:val="0"/>
                        <w:ind w:left="525" w:leftChars="200" w:hanging="105" w:hangingChars="50"/>
                        <w:rPr>
                          <w:rFonts w:hint="default" w:asciiTheme="minorEastAsia" w:hAnsiTheme="minorEastAsia" w:eastAsiaTheme="minorEastAsia"/>
                        </w:rPr>
                      </w:pPr>
                      <w:r>
                        <w:rPr>
                          <w:rFonts w:hint="eastAsia" w:asciiTheme="minorEastAsia" w:hAnsiTheme="minorEastAsia" w:eastAsiaTheme="minorEastAsia"/>
                        </w:rPr>
                        <w:t>○　新しいことばを使って，短文作りをします。</w:t>
                      </w:r>
                    </w:p>
                    <w:p>
                      <w:pPr>
                        <w:pStyle w:val="0"/>
                        <w:ind w:firstLine="140" w:firstLineChars="50"/>
                        <w:rPr>
                          <w:rFonts w:hint="default" w:asciiTheme="minorEastAsia" w:hAnsiTheme="minorEastAsia" w:eastAsiaTheme="minorEastAsia"/>
                        </w:rPr>
                      </w:pPr>
                      <w:r>
                        <w:rPr>
                          <w:rFonts w:hint="eastAsia" w:ascii="AR丸ゴシック体M" w:hAnsi="AR丸ゴシック体M" w:eastAsia="AR丸ゴシック体M"/>
                          <w:sz w:val="28"/>
                        </w:rPr>
                        <w:t>☆算すうの学習</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その日に学習した問題を，一人でできるようにくりかえし</w:t>
                      </w:r>
                      <w:r>
                        <w:rPr>
                          <w:rFonts w:hint="eastAsia" w:asciiTheme="minorEastAsia" w:hAnsiTheme="minorEastAsia" w:eastAsiaTheme="minorEastAsia"/>
                        </w:rPr>
                        <w:t xml:space="preserve"> </w:t>
                      </w:r>
                      <w:r>
                        <w:rPr>
                          <w:rFonts w:hint="eastAsia" w:asciiTheme="minorEastAsia" w:hAnsiTheme="minorEastAsia" w:eastAsiaTheme="minorEastAsia"/>
                        </w:rPr>
                        <w:t>れんしゅうします。</w:t>
                      </w:r>
                    </w:p>
                    <w:p>
                      <w:pPr>
                        <w:pStyle w:val="0"/>
                        <w:ind w:firstLine="140" w:firstLineChars="50"/>
                        <w:rPr>
                          <w:rFonts w:hint="default" w:asciiTheme="minorEastAsia" w:hAnsiTheme="minorEastAsia" w:eastAsiaTheme="minorEastAsia"/>
                        </w:rPr>
                      </w:pPr>
                      <w:r>
                        <w:rPr>
                          <w:rFonts w:hint="eastAsia" w:ascii="AR丸ゴシック体M" w:hAnsi="AR丸ゴシック体M" w:eastAsia="AR丸ゴシック体M"/>
                          <w:sz w:val="28"/>
                        </w:rPr>
                        <w:t>☆ししゃ</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教科書の文や詩，説明文などをノートに書きうつします。</w:t>
                      </w:r>
                    </w:p>
                    <w:p>
                      <w:pPr>
                        <w:pStyle w:val="0"/>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☆しらべ学習</w:t>
                      </w:r>
                    </w:p>
                    <w:p>
                      <w:pPr>
                        <w:pStyle w:val="0"/>
                        <w:ind w:left="840" w:leftChars="200" w:hanging="420" w:hangingChars="200"/>
                        <w:rPr>
                          <w:rFonts w:hint="default" w:asciiTheme="minorEastAsia" w:hAnsiTheme="minorEastAsia" w:eastAsiaTheme="minorEastAsia"/>
                        </w:rPr>
                      </w:pPr>
                      <w:r>
                        <w:rPr>
                          <w:rFonts w:hint="eastAsia" w:asciiTheme="minorEastAsia" w:hAnsiTheme="minorEastAsia" w:eastAsiaTheme="minorEastAsia"/>
                        </w:rPr>
                        <w:t>○　学習したことにかんけいあることや「おもしろそうだな」と思ったことを図かんやじてん・インターネットなどでしらべて，ノートにまとめます。</w:t>
                      </w:r>
                    </w:p>
                    <w:p>
                      <w:pPr>
                        <w:pStyle w:val="0"/>
                        <w:spacing w:line="280" w:lineRule="exact"/>
                        <w:rPr>
                          <w:rFonts w:hint="default" w:ascii="AR丸ゴシック体M" w:hAnsi="AR丸ゴシック体M" w:eastAsia="AR丸ゴシック体M"/>
                          <w:sz w:val="28"/>
                        </w:rPr>
                      </w:pPr>
                      <w:r>
                        <w:rPr>
                          <w:rFonts w:hint="eastAsia" w:ascii="AR丸ゴシック体M" w:hAnsi="AR丸ゴシック体M" w:eastAsia="AR丸ゴシック体M"/>
                          <w:sz w:val="28"/>
                        </w:rPr>
                        <w:t>◇それ以外にも</w:t>
                      </w:r>
                      <w:r>
                        <w:rPr>
                          <w:rFonts w:hint="eastAsia" w:ascii="AR P丸ゴシック体M" w:hAnsi="AR P丸ゴシック体M" w:eastAsia="AR P丸ゴシック体M"/>
                          <w:sz w:val="28"/>
                        </w:rPr>
                        <w:t>・・・</w:t>
                      </w:r>
                    </w:p>
                    <w:p>
                      <w:pPr>
                        <w:pStyle w:val="0"/>
                        <w:spacing w:line="280" w:lineRule="exact"/>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☆社会・理科の教科書を読む</w:t>
                      </w:r>
                    </w:p>
                    <w:p>
                      <w:pPr>
                        <w:pStyle w:val="0"/>
                        <w:ind w:left="420" w:leftChars="200"/>
                        <w:rPr>
                          <w:rFonts w:hint="default" w:asciiTheme="minorEastAsia" w:hAnsiTheme="minorEastAsia" w:eastAsiaTheme="minorEastAsia"/>
                        </w:rPr>
                      </w:pPr>
                      <w:r>
                        <w:rPr>
                          <w:rFonts w:hint="eastAsia" w:asciiTheme="minorEastAsia" w:hAnsiTheme="minorEastAsia" w:eastAsiaTheme="minorEastAsia"/>
                        </w:rPr>
                        <w:t>○　学習したところや，これから学習するところを読んでみます。</w:t>
                      </w:r>
                    </w:p>
                    <w:p>
                      <w:pPr>
                        <w:pStyle w:val="0"/>
                        <w:ind w:firstLine="140" w:firstLineChars="50"/>
                        <w:rPr>
                          <w:rFonts w:hint="default" w:ascii="AR丸ゴシック体M" w:hAnsi="AR丸ゴシック体M" w:eastAsia="AR丸ゴシック体M"/>
                          <w:sz w:val="28"/>
                        </w:rPr>
                      </w:pPr>
                      <w:r>
                        <w:rPr>
                          <w:rFonts w:hint="eastAsia" w:ascii="AR丸ゴシック体M" w:hAnsi="AR丸ゴシック体M" w:eastAsia="AR丸ゴシック体M"/>
                          <w:sz w:val="28"/>
                        </w:rPr>
                        <w:t>☆そのほか</w:t>
                      </w:r>
                    </w:p>
                    <w:p>
                      <w:pPr>
                        <w:pStyle w:val="0"/>
                        <w:ind w:left="630" w:leftChars="100" w:hanging="420" w:hangingChars="200"/>
                        <w:rPr>
                          <w:rFonts w:hint="default" w:asciiTheme="minorEastAsia" w:hAnsiTheme="minorEastAsia" w:eastAsiaTheme="minorEastAsia"/>
                        </w:rPr>
                      </w:pPr>
                      <w:r>
                        <w:rPr>
                          <w:rFonts w:hint="eastAsia" w:asciiTheme="minorEastAsia" w:hAnsiTheme="minorEastAsia" w:eastAsiaTheme="minorEastAsia"/>
                        </w:rPr>
                        <w:t>○　テストの問題をもういちどといてみます。特に，まちがった問題の「どこがまちがっているのか」「どうしてまちがってしまったのか」ていねいにさぐることにより，より正しくりかいできます。</w:t>
                      </w:r>
                    </w:p>
                    <w:p>
                      <w:pPr>
                        <w:pStyle w:val="0"/>
                        <w:ind w:left="630" w:leftChars="100" w:hanging="420" w:hangingChars="200"/>
                        <w:rPr>
                          <w:rFonts w:hint="default" w:asciiTheme="minorEastAsia" w:hAnsiTheme="minorEastAsia" w:eastAsiaTheme="minorEastAsia"/>
                        </w:rPr>
                      </w:pPr>
                      <w:r>
                        <w:rPr>
                          <w:rFonts w:hint="eastAsia" w:asciiTheme="minorEastAsia" w:hAnsiTheme="minorEastAsia" w:eastAsiaTheme="minorEastAsia"/>
                        </w:rPr>
                        <w:t>○　家にある問題しゅうをするのもよいことです。</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825"/>
        </w:tabs>
        <w:rPr>
          <w:rFonts w:hint="default"/>
        </w:rPr>
      </w:pPr>
      <w:r>
        <w:rPr>
          <w:rFonts w:hint="default"/>
        </w:rPr>
        <w:tab/>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simplePos="0" relativeHeight="6" behindDoc="1" locked="0" layoutInCell="1" hidden="0" allowOverlap="1">
                <wp:simplePos x="0" y="0"/>
                <wp:positionH relativeFrom="column">
                  <wp:posOffset>41275</wp:posOffset>
                </wp:positionH>
                <wp:positionV relativeFrom="paragraph">
                  <wp:posOffset>173355</wp:posOffset>
                </wp:positionV>
                <wp:extent cx="6096000" cy="12007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096000" cy="1200785"/>
                        </a:xfrm>
                        <a:prstGeom prst="rect">
                          <a:avLst/>
                        </a:prstGeom>
                        <a:solidFill>
                          <a:schemeClr val="accent1">
                            <a:lumMod val="20000"/>
                            <a:lumOff val="80000"/>
                          </a:schemeClr>
                        </a:solidFill>
                        <a:ln w="9525">
                          <a:solidFill>
                            <a:sysClr val="windowText" lastClr="000000"/>
                          </a:solidFill>
                          <a:miter/>
                        </a:ln>
                      </wps:spPr>
                      <wps:txbx>
                        <w:txbxContent>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読書を楽しもう！</w:t>
                            </w:r>
                            <w:bookmarkStart w:id="0" w:name="_GoBack"/>
                            <w:bookmarkEnd w:id="0"/>
                          </w:p>
                        </w:txbxContent>
                      </wps:txbx>
                      <wps:bodyPr vertOverflow="overflow" horzOverflow="overflow" lIns="74295" tIns="8890" rIns="74295" bIns="8890" upright="1"/>
                    </wps:wsp>
                  </a:graphicData>
                </a:graphic>
              </wp:anchor>
            </w:drawing>
          </mc:Choice>
          <mc:Fallback>
            <w:pict>
              <v:rect id="オブジェクト 0" style="margin-top:13.65pt;margin-left:3.25pt;mso-position-horizontal-relative:text;mso-position-vertical-relative:text;position:absolute;height:94.55pt;width:480pt;z-index:-6;" o:spid="_x0000_s1031" o:allowincell="t" o:allowoverlap="t" filled="t" fillcolor="#dce6f1 [660]" stroked="t" strokecolor="#000000" strokeweight="0.75pt" o:spt="1">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読書を楽しもう！</w:t>
                      </w:r>
                      <w:bookmarkStart w:id="1" w:name="_GoBack"/>
                      <w:bookmarkEnd w:id="1"/>
                    </w:p>
                  </w:txbxContent>
                </v:textbox>
                <v:imagedata o:title=""/>
                <w10:wrap type="none" anchorx="text" anchory="text"/>
              </v:rect>
            </w:pict>
          </mc:Fallback>
        </mc:AlternateContent>
      </w:r>
    </w:p>
    <w:p>
      <w:pPr>
        <w:pStyle w:val="0"/>
        <w:tabs>
          <w:tab w:val="left" w:leader="none" w:pos="1005"/>
        </w:tabs>
        <w:rPr>
          <w:rFonts w:hint="default"/>
        </w:rPr>
      </w:pPr>
      <w:r>
        <w:rPr>
          <w:rFonts w:hint="default"/>
        </w:rPr>
        <w:tab/>
      </w:r>
    </w:p>
    <w:p>
      <w:pPr>
        <w:pStyle w:val="0"/>
        <w:rPr>
          <w:rFonts w:hint="default"/>
        </w:rPr>
      </w:pPr>
      <w:r>
        <w:rPr>
          <w:rFonts w:hint="eastAsia"/>
        </w:rPr>
        <mc:AlternateContent>
          <mc:Choice Requires="wps">
            <w:drawing>
              <wp:anchor simplePos="0" relativeHeight="7" behindDoc="1" locked="0" layoutInCell="1" hidden="0" allowOverlap="1">
                <wp:simplePos x="0" y="0"/>
                <wp:positionH relativeFrom="column">
                  <wp:posOffset>219075</wp:posOffset>
                </wp:positionH>
                <wp:positionV relativeFrom="paragraph">
                  <wp:posOffset>43815</wp:posOffset>
                </wp:positionV>
                <wp:extent cx="5809615" cy="81153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809615" cy="811530"/>
                        </a:xfrm>
                        <a:prstGeom prst="roundRect">
                          <a:avLst>
                            <a:gd name="adj" fmla="val 24263"/>
                          </a:avLst>
                        </a:prstGeom>
                        <a:solidFill>
                          <a:srgbClr val="FFFFFF"/>
                        </a:solidFill>
                        <a:ln w="9525">
                          <a:solidFill>
                            <a:sysClr val="windowText" lastClr="000000"/>
                          </a:solidFill>
                        </a:ln>
                      </wps:spPr>
                      <wps:txbx>
                        <w:txbxContent>
                          <w:p>
                            <w:pPr>
                              <w:pStyle w:val="0"/>
                              <w:ind w:firstLine="315" w:firstLineChars="150"/>
                              <w:rPr>
                                <w:rFonts w:hint="default" w:asciiTheme="minorEastAsia" w:hAnsiTheme="minorEastAsia" w:eastAsiaTheme="minorEastAsia"/>
                              </w:rPr>
                            </w:pPr>
                            <w:r>
                              <w:rPr>
                                <w:rFonts w:hint="eastAsia" w:asciiTheme="minorEastAsia" w:hAnsiTheme="minorEastAsia" w:eastAsiaTheme="minorEastAsia"/>
                              </w:rPr>
                              <w:t>○　図書室や図書館の本をかりて，すすんで本を読みます。</w:t>
                            </w:r>
                          </w:p>
                          <w:p>
                            <w:pPr>
                              <w:pStyle w:val="0"/>
                              <w:ind w:firstLine="315" w:firstLineChars="150"/>
                              <w:rPr>
                                <w:rFonts w:hint="default" w:asciiTheme="minorEastAsia" w:hAnsiTheme="minorEastAsia" w:eastAsiaTheme="minorEastAsia"/>
                              </w:rPr>
                            </w:pPr>
                            <w:r>
                              <w:rPr>
                                <w:rFonts w:hint="eastAsia" w:asciiTheme="minorEastAsia" w:hAnsiTheme="minorEastAsia" w:eastAsiaTheme="minorEastAsia"/>
                              </w:rPr>
                              <w:t>○　いろいろなしゅるいの本を読みます。</w:t>
                            </w:r>
                          </w:p>
                          <w:p>
                            <w:pPr>
                              <w:pStyle w:val="0"/>
                              <w:ind w:firstLine="315" w:firstLineChars="150"/>
                              <w:rPr>
                                <w:rFonts w:hint="default" w:asciiTheme="minorEastAsia" w:hAnsiTheme="minorEastAsia" w:eastAsiaTheme="minorEastAsia"/>
                              </w:rPr>
                            </w:pPr>
                            <w:r>
                              <w:rPr>
                                <w:rFonts w:hint="eastAsia" w:asciiTheme="minorEastAsia" w:hAnsiTheme="minorEastAsia" w:eastAsiaTheme="minorEastAsia"/>
                              </w:rPr>
                              <w:t>○　毎日（１５分以上）の読書を心がけます。</w:t>
                            </w:r>
                          </w:p>
                        </w:txbxContent>
                      </wps:txbx>
                      <wps:bodyPr vertOverflow="overflow" horzOverflow="overflow" lIns="74295" tIns="8890" rIns="74295" bIns="8890" upright="1"/>
                    </wps:wsp>
                  </a:graphicData>
                </a:graphic>
              </wp:anchor>
            </w:drawing>
          </mc:Choice>
          <mc:Fallback>
            <w:pict>
              <v:roundrect id="オブジェクト 0" style="margin-top:3.45pt;margin-left:17.25pt;mso-position-horizontal-relative:text;mso-position-vertical-relative:text;position:absolute;height:63.9pt;width:457.45pt;z-index:-7;" o:spid="_x0000_s1032" o:allowincell="t" o:allowoverlap="t" filled="t" fillcolor="#ffffff" stroked="t" strokecolor="#000000" strokeweight="0.75pt" o:spt="2" arcsize="15902f">
                <v:fill/>
                <v:stroke filltype="solid"/>
                <v:textbox style="layout-flow:horizontal;" inset="2.0637499999999998mm,0.24694444444444438mm,2.0637499999999998mm,0.24694444444444438mm">
                  <w:txbxContent>
                    <w:p>
                      <w:pPr>
                        <w:pStyle w:val="0"/>
                        <w:ind w:firstLine="315" w:firstLineChars="150"/>
                        <w:rPr>
                          <w:rFonts w:hint="default" w:asciiTheme="minorEastAsia" w:hAnsiTheme="minorEastAsia" w:eastAsiaTheme="minorEastAsia"/>
                        </w:rPr>
                      </w:pPr>
                      <w:r>
                        <w:rPr>
                          <w:rFonts w:hint="eastAsia" w:asciiTheme="minorEastAsia" w:hAnsiTheme="minorEastAsia" w:eastAsiaTheme="minorEastAsia"/>
                        </w:rPr>
                        <w:t>○　図書室や図書館の本をかりて，すすんで本を読みます。</w:t>
                      </w:r>
                    </w:p>
                    <w:p>
                      <w:pPr>
                        <w:pStyle w:val="0"/>
                        <w:ind w:firstLine="315" w:firstLineChars="150"/>
                        <w:rPr>
                          <w:rFonts w:hint="default" w:asciiTheme="minorEastAsia" w:hAnsiTheme="minorEastAsia" w:eastAsiaTheme="minorEastAsia"/>
                        </w:rPr>
                      </w:pPr>
                      <w:r>
                        <w:rPr>
                          <w:rFonts w:hint="eastAsia" w:asciiTheme="minorEastAsia" w:hAnsiTheme="minorEastAsia" w:eastAsiaTheme="minorEastAsia"/>
                        </w:rPr>
                        <w:t>○　いろいろなしゅるいの本を読みます。</w:t>
                      </w:r>
                    </w:p>
                    <w:p>
                      <w:pPr>
                        <w:pStyle w:val="0"/>
                        <w:ind w:firstLine="315" w:firstLineChars="150"/>
                        <w:rPr>
                          <w:rFonts w:hint="default" w:asciiTheme="minorEastAsia" w:hAnsiTheme="minorEastAsia" w:eastAsiaTheme="minorEastAsia"/>
                        </w:rPr>
                      </w:pPr>
                      <w:r>
                        <w:rPr>
                          <w:rFonts w:hint="eastAsia" w:asciiTheme="minorEastAsia" w:hAnsiTheme="minorEastAsia" w:eastAsiaTheme="minorEastAsia"/>
                        </w:rPr>
                        <w:t>○　毎日（１５分以上）の読書を心がけます。</w:t>
                      </w:r>
                    </w:p>
                  </w:txbxContent>
                </v:textbox>
                <v:imagedata o:title=""/>
                <w10:wrap type="none" anchorx="text" anchory="text"/>
              </v:roundrect>
            </w:pict>
          </mc:Fallback>
        </mc:AlternateContent>
      </w:r>
    </w:p>
    <w:p>
      <w:pPr>
        <w:pStyle w:val="15"/>
        <w:rPr>
          <w:rFonts w:hint="default"/>
        </w:rPr>
      </w:pPr>
    </w:p>
    <w:sectPr>
      <w:pgSz w:w="11906" w:h="16838"/>
      <w:pgMar w:top="1440" w:right="1080" w:bottom="1440" w:left="1080" w:header="720" w:footer="720" w:gutter="0"/>
      <w:cols w:space="720"/>
      <w:noEndnote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IW JS太教科書体">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8AE639A"/>
    <w:lvl w:ilvl="0" w:tplc="4BF8DFE4">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nsid w:val="00000002"/>
    <w:multiLevelType w:val="hybridMultilevel"/>
    <w:tmpl w:val="2D6874D0"/>
    <w:lvl w:ilvl="0" w:tplc="7E6EC348">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2">
    <w:nsid w:val="00000003"/>
    <w:multiLevelType w:val="hybridMultilevel"/>
    <w:tmpl w:val="6A7689D2"/>
    <w:lvl w:ilvl="0" w:tplc="6F5CAE68">
      <w:start w:val="4"/>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
    <w:nsid w:val="00000004"/>
    <w:multiLevelType w:val="hybridMultilevel"/>
    <w:tmpl w:val="A7166600"/>
    <w:lvl w:ilvl="0" w:tplc="66146256">
      <w:start w:val="1"/>
      <w:numFmt w:val="decimalEnclosedCircle"/>
      <w:lvlText w:val="%1"/>
      <w:lvlJc w:val="left"/>
      <w:pPr>
        <w:ind w:left="555" w:hanging="360"/>
      </w:pPr>
      <w:rPr>
        <w:rFonts w:hint="default"/>
      </w:rPr>
    </w:lvl>
    <w:lvl w:ilvl="1" w:tplc="9F109BA6">
      <w:numFmt w:val="bullet"/>
      <w:lvlText w:val="○"/>
      <w:lvlJc w:val="left"/>
      <w:pPr>
        <w:ind w:left="975" w:hanging="360"/>
      </w:pPr>
      <w:rPr>
        <w:rFonts w:hint="eastAsia" w:ascii="ＭＳ 明朝" w:hAnsi="ＭＳ 明朝" w:eastAsia="ＭＳ 明朝"/>
      </w:r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4">
    <w:nsid w:val="00000005"/>
    <w:multiLevelType w:val="hybridMultilevel"/>
    <w:tmpl w:val="BEB81C5C"/>
    <w:lvl w:ilvl="0" w:tplc="EBD26D2A">
      <w:start w:val="1"/>
      <w:numFmt w:val="decimalEnclosedCircle"/>
      <w:lvlText w:val="%1"/>
      <w:lvlJc w:val="left"/>
      <w:pPr>
        <w:ind w:left="555" w:hanging="360"/>
      </w:pPr>
      <w:rPr>
        <w:rFonts w:hint="default"/>
      </w:rPr>
    </w:lvl>
    <w:lvl w:ilvl="1" w:tplc="690C54D0">
      <w:numFmt w:val="bullet"/>
      <w:lvlText w:val="○"/>
      <w:lvlJc w:val="left"/>
      <w:pPr>
        <w:ind w:left="975" w:hanging="360"/>
      </w:pPr>
      <w:rPr>
        <w:rFonts w:hint="eastAsia" w:ascii="ＭＳ 明朝" w:hAnsi="ＭＳ 明朝" w:eastAsia="ＭＳ 明朝"/>
      </w:r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3"/>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0</Words>
  <Characters>167</Characters>
  <Application>JUST Note</Application>
  <Lines>75</Lines>
  <Paragraphs>8</Paragraphs>
  <CharactersWithSpaces>172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sensei002</dc:creator>
  <cp:lastModifiedBy>sensei011</cp:lastModifiedBy>
  <cp:lastPrinted>2016-04-10T01:59:00Z</cp:lastPrinted>
  <dcterms:created xsi:type="dcterms:W3CDTF">2017-05-07T01:20:00Z</dcterms:created>
  <dcterms:modified xsi:type="dcterms:W3CDTF">2020-04-06T01:15:44Z</dcterms:modified>
  <cp:revision>3</cp:revision>
</cp:coreProperties>
</file>